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tabs>
          <w:tab w:val="left" w:leader="none" w:pos="1692.8399658203127"/>
        </w:tabs>
        <w:spacing w:after="0" w:before="0" w:line="240" w:lineRule="auto"/>
        <w:ind w:left="0" w:firstLine="0"/>
        <w:rPr>
          <w:b w:val="0"/>
          <w:bCs w:val="0"/>
          <w:u w:val="none"/>
        </w:rPr>
      </w:pPr>
      <w:bookmarkStart w:colFirst="0" w:colLast="0" w:name="_oo1hjhsti7yg" w:id="0"/>
      <w:bookmarkEnd w:id="0"/>
      <w:r w:rsidDel="00000000" w:rsidR="00000000" w:rsidRPr="00000000">
        <w:rPr>
          <w:u w:val="none"/>
          <w:rtl w:val="0"/>
        </w:rPr>
        <w:t xml:space="preserve">TO:</w:t>
      </w:r>
      <w:r w:rsidDel="00000000" w:rsidR="00000000" w:rsidRPr="00000000">
        <w:rPr>
          <w:b w:val="0"/>
          <w:bCs w:val="0"/>
          <w:u w:val="none"/>
          <w:rtl w:val="0"/>
        </w:rPr>
        <w:tab/>
        <w:t xml:space="preserve">AMICCUS-C Membership</w:t>
      </w:r>
    </w:p>
    <w:p w:rsidR="00000000" w:rsidDel="00000000" w:rsidP="00000000" w:rsidRDefault="00000000" w:rsidRPr="00000000" w14:paraId="00000002">
      <w:pPr>
        <w:tabs>
          <w:tab w:val="left" w:leader="none" w:pos="1692.8399658203127"/>
        </w:tabs>
        <w:spacing w:after="0" w:lineRule="auto"/>
        <w:ind w:left="0" w:firstLine="0"/>
        <w:rPr/>
      </w:pPr>
      <w:r w:rsidDel="00000000" w:rsidR="00000000" w:rsidRPr="00000000">
        <w:rPr>
          <w:b w:val="1"/>
          <w:bCs w:val="1"/>
          <w:rtl w:val="0"/>
        </w:rPr>
        <w:t xml:space="preserve">FROM:</w:t>
        <w:tab/>
      </w:r>
      <w:r w:rsidDel="00000000" w:rsidR="00000000" w:rsidRPr="00000000">
        <w:rPr>
          <w:rtl w:val="0"/>
        </w:rPr>
        <w:t xml:space="preserve">AMICCUS-C Board of Directors</w:t>
      </w:r>
    </w:p>
    <w:p w:rsidR="00000000" w:rsidDel="00000000" w:rsidP="00000000" w:rsidRDefault="00000000" w:rsidRPr="00000000" w14:paraId="00000003">
      <w:pPr>
        <w:tabs>
          <w:tab w:val="left" w:leader="none" w:pos="1692.8399658203127"/>
        </w:tabs>
        <w:spacing w:after="0" w:lineRule="auto"/>
        <w:ind w:left="0" w:firstLine="0"/>
        <w:rPr/>
      </w:pPr>
      <w:r w:rsidDel="00000000" w:rsidR="00000000" w:rsidRPr="00000000">
        <w:rPr>
          <w:b w:val="1"/>
          <w:bCs w:val="1"/>
          <w:rtl w:val="0"/>
        </w:rPr>
        <w:t xml:space="preserve">DATE:</w:t>
        <w:tab/>
      </w:r>
      <w:r w:rsidDel="00000000" w:rsidR="00000000" w:rsidRPr="00000000">
        <w:rPr>
          <w:rtl w:val="0"/>
        </w:rPr>
        <w:t xml:space="preserve">May 22, 2026</w:t>
      </w:r>
    </w:p>
    <w:p w:rsidR="00000000" w:rsidDel="00000000" w:rsidP="00000000" w:rsidRDefault="00000000" w:rsidRPr="00000000" w14:paraId="00000004">
      <w:pPr>
        <w:tabs>
          <w:tab w:val="left" w:leader="none" w:pos="1692.8399658203127"/>
        </w:tabs>
        <w:ind w:left="0" w:firstLine="0"/>
        <w:rPr>
          <w:b w:val="1"/>
          <w:bCs w:val="1"/>
        </w:rPr>
      </w:pPr>
      <w:r w:rsidDel="00000000" w:rsidR="00000000" w:rsidRPr="00000000">
        <w:rPr>
          <w:b w:val="1"/>
          <w:bCs w:val="1"/>
          <w:rtl w:val="0"/>
        </w:rPr>
        <w:t xml:space="preserve">SUBJECT:</w:t>
      </w:r>
      <w:r w:rsidDel="00000000" w:rsidR="00000000" w:rsidRPr="00000000">
        <w:rPr>
          <w:rtl w:val="0"/>
        </w:rPr>
        <w:tab/>
      </w:r>
      <w:r w:rsidDel="00000000" w:rsidR="00000000" w:rsidRPr="00000000">
        <w:rPr>
          <w:b w:val="1"/>
          <w:bCs w:val="1"/>
          <w:rtl w:val="0"/>
        </w:rPr>
        <w:t xml:space="preserve">Amendment to Constitution: Conference Finances</w:t>
      </w:r>
    </w:p>
    <w:p w:rsidR="00000000" w:rsidDel="00000000" w:rsidP="00000000" w:rsidRDefault="00000000" w:rsidRPr="00000000" w14:paraId="00000005">
      <w:pPr>
        <w:tabs>
          <w:tab w:val="left" w:leader="none" w:pos="1692.8399658203127"/>
        </w:tabs>
        <w:ind w:left="0" w:firstLine="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tabs>
          <w:tab w:val="left" w:leader="none" w:pos="1692.8399658203127"/>
        </w:tabs>
        <w:rPr/>
      </w:pPr>
      <w:bookmarkStart w:colFirst="0" w:colLast="0" w:name="_eky98ty8ufok" w:id="1"/>
      <w:bookmarkEnd w:id="1"/>
      <w:r w:rsidDel="00000000" w:rsidR="00000000" w:rsidRPr="00000000">
        <w:rPr>
          <w:rtl w:val="0"/>
        </w:rPr>
        <w:t xml:space="preserve">RECOMMENDED MOTION</w:t>
      </w:r>
    </w:p>
    <w:p w:rsidR="00000000" w:rsidDel="00000000" w:rsidP="00000000" w:rsidRDefault="00000000" w:rsidRPr="00000000" w14:paraId="00000007">
      <w:pPr>
        <w:widowControl w:val="0"/>
        <w:ind w:left="720" w:hanging="2.1600341796875"/>
        <w:rPr/>
      </w:pPr>
      <w:r w:rsidDel="00000000" w:rsidR="00000000" w:rsidRPr="00000000">
        <w:rPr>
          <w:b w:val="1"/>
          <w:bCs w:val="1"/>
          <w:rtl w:val="0"/>
        </w:rPr>
        <w:t xml:space="preserve">THAT the Membership amend the Constitution:</w:t>
      </w:r>
      <w:r w:rsidDel="00000000" w:rsidR="00000000" w:rsidRPr="00000000">
        <w:rPr>
          <w:rtl w:val="0"/>
        </w:rPr>
      </w:r>
    </w:p>
    <w:p w:rsidR="00000000" w:rsidDel="00000000" w:rsidP="00000000" w:rsidRDefault="00000000" w:rsidRPr="00000000" w14:paraId="00000008">
      <w:pPr>
        <w:widowControl w:val="0"/>
        <w:numPr>
          <w:ilvl w:val="0"/>
          <w:numId w:val="1"/>
        </w:numPr>
        <w:spacing w:after="200" w:lineRule="auto"/>
        <w:ind w:left="1440" w:hanging="360"/>
        <w:rPr>
          <w:b w:val="1"/>
          <w:bCs w:val="1"/>
        </w:rPr>
      </w:pPr>
      <w:r w:rsidDel="00000000" w:rsidR="00000000" w:rsidRPr="00000000">
        <w:rPr>
          <w:b w:val="1"/>
          <w:bCs w:val="1"/>
          <w:rtl w:val="0"/>
        </w:rPr>
        <w:t xml:space="preserve">By amending article 8.4 to read: </w:t>
      </w:r>
      <w:r w:rsidDel="00000000" w:rsidR="00000000" w:rsidRPr="00000000">
        <w:rPr>
          <w:rtl w:val="0"/>
        </w:rPr>
        <w:t xml:space="preserve">“The Corporation will be entitled to any financial surplus resulting from each regional meeting. The regional host will present a budget for approval by the Board. </w:t>
      </w:r>
      <w:r w:rsidDel="00000000" w:rsidR="00000000" w:rsidRPr="00000000">
        <w:rPr>
          <w:strike w:val="1"/>
          <w:color w:val="ff0000"/>
          <w:rtl w:val="0"/>
        </w:rPr>
        <w:t xml:space="preserve">The regional host shall be financially responsible for any deficit resulting from each regional meeting.</w:t>
      </w:r>
      <w:r w:rsidDel="00000000" w:rsidR="00000000" w:rsidRPr="00000000">
        <w:rPr>
          <w:color w:val="ff0000"/>
          <w:rtl w:val="0"/>
        </w:rPr>
        <w:t xml:space="preserve"> </w:t>
      </w:r>
      <w:r w:rsidDel="00000000" w:rsidR="00000000" w:rsidRPr="00000000">
        <w:rPr>
          <w:color w:val="ff0000"/>
          <w:u w:val="single"/>
          <w:rtl w:val="0"/>
        </w:rPr>
        <w:t xml:space="preserve">The Corporation shall be financially responsible for any deficit resulting from each Regional Professional Conference based on a budget approved by the Board.</w:t>
      </w:r>
    </w:p>
    <w:p w:rsidR="00000000" w:rsidDel="00000000" w:rsidP="00000000" w:rsidRDefault="00000000" w:rsidRPr="00000000" w14:paraId="00000009">
      <w:pPr>
        <w:widowControl w:val="0"/>
        <w:numPr>
          <w:ilvl w:val="0"/>
          <w:numId w:val="1"/>
        </w:numPr>
        <w:ind w:left="1440" w:hanging="360"/>
        <w:rPr>
          <w:b w:val="1"/>
          <w:bCs w:val="1"/>
        </w:rPr>
      </w:pPr>
      <w:r w:rsidDel="00000000" w:rsidR="00000000" w:rsidRPr="00000000">
        <w:rPr>
          <w:b w:val="1"/>
          <w:bCs w:val="1"/>
          <w:rtl w:val="0"/>
        </w:rPr>
        <w:t xml:space="preserve">By adding a new article 8.5  to read as follows with subsequent bylaws renumbered as necessary: </w:t>
      </w:r>
      <w:r w:rsidDel="00000000" w:rsidR="00000000" w:rsidRPr="00000000">
        <w:rPr>
          <w:rtl w:val="0"/>
        </w:rPr>
        <w:t xml:space="preserve">“</w:t>
      </w:r>
      <w:r w:rsidDel="00000000" w:rsidR="00000000" w:rsidRPr="00000000">
        <w:rPr>
          <w:color w:val="ff0000"/>
          <w:u w:val="single"/>
          <w:rtl w:val="0"/>
        </w:rPr>
        <w:t xml:space="preserve">Where a national or regional host or the Board becomes aware that a conference deficit is likely to exceed the deficit forecast in the conference budget approved by the Board under articles 8.3 or 8.4 of the Constitution, and the Board, by motion, requests reasonable changes to conference revenues, expenses, programming, or operations that the host declines to implement, then the Corporation’s liability for the conference deficit shall be limited to the deficit that the Board approved in the conference budget.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A">
      <w:pPr>
        <w:pStyle w:val="Heading1"/>
        <w:tabs>
          <w:tab w:val="left" w:leader="none" w:pos="1692.8399658203127"/>
        </w:tabs>
        <w:ind w:firstLine="0"/>
        <w:rPr/>
      </w:pPr>
      <w:bookmarkStart w:colFirst="0" w:colLast="0" w:name="_s8uckpmnwl2c" w:id="2"/>
      <w:bookmarkEnd w:id="2"/>
      <w:r w:rsidDel="00000000" w:rsidR="00000000" w:rsidRPr="00000000">
        <w:rPr>
          <w:rtl w:val="0"/>
        </w:rPr>
        <w:t xml:space="preserve">EXECUTIVE SUMMARY</w:t>
      </w:r>
    </w:p>
    <w:p w:rsidR="00000000" w:rsidDel="00000000" w:rsidP="00000000" w:rsidRDefault="00000000" w:rsidRPr="00000000" w14:paraId="0000000B">
      <w:pPr>
        <w:tabs>
          <w:tab w:val="left" w:leader="none" w:pos="1692.8399658203127"/>
        </w:tabs>
        <w:rPr/>
      </w:pPr>
      <w:r w:rsidDel="00000000" w:rsidR="00000000" w:rsidRPr="00000000">
        <w:rPr>
          <w:rtl w:val="0"/>
        </w:rPr>
        <w:t xml:space="preserve">We are proposing to amend the conference financials articles of the constitution to approach regional professional conference financials similarly to national professional conferences, subject to a conference budget approved by the Board, and by prescribing a mechanism by which the Board can limit AMICCUS-C’s liability for NPC expenses where the Board and the conference host disagree as to conference finances.</w:t>
      </w:r>
    </w:p>
    <w:p w:rsidR="00000000" w:rsidDel="00000000" w:rsidP="00000000" w:rsidRDefault="00000000" w:rsidRPr="00000000" w14:paraId="0000000C">
      <w:pPr>
        <w:pStyle w:val="Heading1"/>
        <w:tabs>
          <w:tab w:val="left" w:leader="none" w:pos="1692.8399658203127"/>
        </w:tabs>
        <w:spacing w:before="200" w:lineRule="auto"/>
        <w:rPr/>
      </w:pPr>
      <w:bookmarkStart w:colFirst="0" w:colLast="0" w:name="_hj1pm7du2tom" w:id="3"/>
      <w:bookmarkEnd w:id="3"/>
      <w:r w:rsidDel="00000000" w:rsidR="00000000" w:rsidRPr="00000000">
        <w:rPr>
          <w:rtl w:val="0"/>
        </w:rPr>
        <w:t xml:space="preserve">DISCUSSION</w:t>
      </w:r>
    </w:p>
    <w:p w:rsidR="00000000" w:rsidDel="00000000" w:rsidP="00000000" w:rsidRDefault="00000000" w:rsidRPr="00000000" w14:paraId="0000000D">
      <w:pPr>
        <w:tabs>
          <w:tab w:val="left" w:leader="none" w:pos="1692.8399658203127"/>
        </w:tabs>
        <w:rPr/>
      </w:pPr>
      <w:r w:rsidDel="00000000" w:rsidR="00000000" w:rsidRPr="00000000">
        <w:rPr>
          <w:rtl w:val="0"/>
        </w:rPr>
        <w:t xml:space="preserve">Articles 8.3 and 8.4 of the Constitution set out AMICCUS-C’s financial responsibilities and liabilities respecting regional and national conference expenses.</w:t>
      </w:r>
    </w:p>
    <w:p w:rsidR="00000000" w:rsidDel="00000000" w:rsidP="00000000" w:rsidRDefault="00000000" w:rsidRPr="00000000" w14:paraId="0000000E">
      <w:pPr>
        <w:tabs>
          <w:tab w:val="left" w:leader="none" w:pos="1692.8399658203127"/>
        </w:tabs>
        <w:rPr/>
      </w:pPr>
      <w:r w:rsidDel="00000000" w:rsidR="00000000" w:rsidRPr="00000000">
        <w:rPr>
          <w:rtl w:val="0"/>
        </w:rPr>
        <w:t xml:space="preserve">In the case of national conferences, AMICCUS-C is entitled to any surplus arising from the conference’s finances, and AMICCUS-C is responsible for any deficit. Based on recent experiences where conference expenses exceeded original expectations, we have identified the risk that if a conference host and the Board disagree as to the need to mitigate an unexpected or increasing deficit, the Board may not have the tools it needs to limit AMICCUS-C’s liability in the event of disagreement.</w:t>
      </w:r>
    </w:p>
    <w:p w:rsidR="00000000" w:rsidDel="00000000" w:rsidP="00000000" w:rsidRDefault="00000000" w:rsidRPr="00000000" w14:paraId="0000000F">
      <w:pPr>
        <w:tabs>
          <w:tab w:val="left" w:leader="none" w:pos="1692.8399658203127"/>
        </w:tabs>
        <w:rPr/>
      </w:pPr>
      <w:r w:rsidDel="00000000" w:rsidR="00000000" w:rsidRPr="00000000">
        <w:rPr>
          <w:rtl w:val="0"/>
        </w:rPr>
        <w:t xml:space="preserve">We are therefore proposing to add a new article to the Constitution that would limit AMICCUS-C’s deficit liability to the number agreed to by the Board in the conference budget (and the Board would have the discretion to agree to changes during the planning and execution of the conference where, for example, unexpected circumstances have arisen and the host has acted reasonably to mitigate expenses).</w:t>
      </w:r>
    </w:p>
    <w:p w:rsidR="00000000" w:rsidDel="00000000" w:rsidP="00000000" w:rsidRDefault="00000000" w:rsidRPr="00000000" w14:paraId="00000010">
      <w:pPr>
        <w:tabs>
          <w:tab w:val="left" w:leader="none" w:pos="1692.8399658203127"/>
        </w:tabs>
        <w:rPr/>
      </w:pPr>
      <w:r w:rsidDel="00000000" w:rsidR="00000000" w:rsidRPr="00000000">
        <w:rPr>
          <w:rtl w:val="0"/>
        </w:rPr>
        <w:t xml:space="preserve">In the case of regional conferences, AMICCUS-C is entitled to any surplus arising from the conference’s finances, but the regional host is responsible for any deficit arising from the same. We have proposed a change in practice to have AMICCUS-C take on responsibility for a deficit to reduce the risk for regional conference hosts.</w:t>
      </w:r>
    </w:p>
    <w:p w:rsidR="00000000" w:rsidDel="00000000" w:rsidP="00000000" w:rsidRDefault="00000000" w:rsidRPr="00000000" w14:paraId="00000011">
      <w:pPr>
        <w:pStyle w:val="Heading1"/>
        <w:tabs>
          <w:tab w:val="left" w:leader="none" w:pos="1692.8399658203127"/>
        </w:tabs>
        <w:rPr/>
      </w:pPr>
      <w:bookmarkStart w:colFirst="0" w:colLast="0" w:name="_9qzy2ti6f6os" w:id="4"/>
      <w:bookmarkEnd w:id="4"/>
      <w:r w:rsidDel="00000000" w:rsidR="00000000" w:rsidRPr="00000000">
        <w:rPr>
          <w:rtl w:val="0"/>
        </w:rPr>
        <w:t xml:space="preserve">APPENDIX 1: LANGUAGE OF PROPOSED CHANGES</w:t>
      </w:r>
    </w:p>
    <w:p w:rsidR="00000000" w:rsidDel="00000000" w:rsidP="00000000" w:rsidRDefault="00000000" w:rsidRPr="00000000" w14:paraId="00000012">
      <w:pPr>
        <w:tabs>
          <w:tab w:val="left" w:leader="none" w:pos="1692.8399658203127"/>
        </w:tabs>
        <w:rPr>
          <w:b w:val="1"/>
          <w:bCs w:val="1"/>
        </w:rPr>
      </w:pPr>
      <w:r w:rsidDel="00000000" w:rsidR="00000000" w:rsidRPr="00000000">
        <w:rPr>
          <w:b w:val="1"/>
          <w:bCs w:val="1"/>
          <w:rtl w:val="0"/>
        </w:rPr>
        <w:t xml:space="preserve">Proposed Changes to Articles 8.3, 8.4, and 8.5 of the Constitution</w:t>
      </w:r>
    </w:p>
    <w:p w:rsidR="00000000" w:rsidDel="00000000" w:rsidP="00000000" w:rsidRDefault="00000000" w:rsidRPr="00000000" w14:paraId="00000013">
      <w:pPr>
        <w:ind w:left="566.9291338582675" w:hanging="566.9291338582675"/>
        <w:rPr/>
      </w:pPr>
      <w:r w:rsidDel="00000000" w:rsidR="00000000" w:rsidRPr="00000000">
        <w:rPr>
          <w:rtl w:val="0"/>
        </w:rPr>
        <w:t xml:space="preserve">8.3</w:t>
        <w:tab/>
        <w:t xml:space="preserve">The Corporation will be entitled to any financial surplus resulting from each National Professional Conference, even if the surplus is in excess of policy requirement. The Corporation shall be financially responsible for any deficit resulting from each National Professional Conference based on a budget approved by Board.</w:t>
      </w:r>
    </w:p>
    <w:p w:rsidR="00000000" w:rsidDel="00000000" w:rsidP="00000000" w:rsidRDefault="00000000" w:rsidRPr="00000000" w14:paraId="00000014">
      <w:pPr>
        <w:ind w:left="566.9291338582675" w:hanging="566.9291338582675"/>
        <w:rPr>
          <w:color w:val="ff0000"/>
          <w:u w:val="single"/>
        </w:rPr>
      </w:pPr>
      <w:r w:rsidDel="00000000" w:rsidR="00000000" w:rsidRPr="00000000">
        <w:rPr>
          <w:rtl w:val="0"/>
        </w:rPr>
        <w:t xml:space="preserve">8.4</w:t>
        <w:tab/>
        <w:t xml:space="preserve">The Corporation will be entitled to any financial surplus resulting from each regional meeting. The regional host will present a budget for approval by the Board. </w:t>
      </w:r>
      <w:r w:rsidDel="00000000" w:rsidR="00000000" w:rsidRPr="00000000">
        <w:rPr>
          <w:strike w:val="1"/>
          <w:color w:val="ff0000"/>
          <w:rtl w:val="0"/>
        </w:rPr>
        <w:t xml:space="preserve">The regional host shall be financially responsible for any deficit resulting from each regional meeting.</w:t>
      </w:r>
      <w:r w:rsidDel="00000000" w:rsidR="00000000" w:rsidRPr="00000000">
        <w:rPr>
          <w:color w:val="ff0000"/>
          <w:rtl w:val="0"/>
        </w:rPr>
        <w:t xml:space="preserve"> </w:t>
      </w:r>
      <w:r w:rsidDel="00000000" w:rsidR="00000000" w:rsidRPr="00000000">
        <w:rPr>
          <w:color w:val="ff0000"/>
          <w:u w:val="single"/>
          <w:rtl w:val="0"/>
        </w:rPr>
        <w:t xml:space="preserve">The Corporation shall be financially responsible for any deficit resulting from each Regional Professional Conference based on a budget approved by the Board.</w:t>
      </w:r>
    </w:p>
    <w:p w:rsidR="00000000" w:rsidDel="00000000" w:rsidP="00000000" w:rsidRDefault="00000000" w:rsidRPr="00000000" w14:paraId="00000015">
      <w:pPr>
        <w:ind w:left="566.9291338582675" w:hanging="566.9291338582675"/>
        <w:rPr>
          <w:color w:val="ff0000"/>
          <w:u w:val="single"/>
        </w:rPr>
      </w:pPr>
      <w:r w:rsidDel="00000000" w:rsidR="00000000" w:rsidRPr="00000000">
        <w:rPr>
          <w:color w:val="ff0000"/>
          <w:u w:val="single"/>
          <w:rtl w:val="0"/>
        </w:rPr>
        <w:t xml:space="preserve">8.5</w:t>
        <w:tab/>
        <w:t xml:space="preserve">Where a national or regional host or the Board becomes aware that a conference deficit is likely to exceed the deficit forecast in the conference budget approved by the Board under articles 8.3 or 8.4 of the Constitution, and the Board, by motion, requests reasonable changes to conference revenues, expenses, programming, or operations that the host declines to implement, then the Corporation’s liability for the conference deficit shall be limited to the deficit that the Board approved in the conference budget.</w:t>
      </w:r>
    </w:p>
    <w:p w:rsidR="00000000" w:rsidDel="00000000" w:rsidP="00000000" w:rsidRDefault="00000000" w:rsidRPr="00000000" w14:paraId="00000016">
      <w:pPr>
        <w:ind w:left="566.9291338582675" w:hanging="566.9291338582675"/>
        <w:rPr>
          <w:b w:val="1"/>
          <w:bCs w:val="1"/>
        </w:rPr>
      </w:pPr>
      <w:r w:rsidDel="00000000" w:rsidR="00000000" w:rsidRPr="00000000">
        <w:rPr>
          <w:b w:val="1"/>
          <w:bCs w:val="1"/>
          <w:rtl w:val="0"/>
        </w:rPr>
        <w:t xml:space="preserve">Clean Version</w:t>
      </w:r>
    </w:p>
    <w:p w:rsidR="00000000" w:rsidDel="00000000" w:rsidP="00000000" w:rsidRDefault="00000000" w:rsidRPr="00000000" w14:paraId="00000017">
      <w:pPr>
        <w:ind w:left="566.9291338582675" w:hanging="566.9291338582675"/>
        <w:rPr/>
      </w:pPr>
      <w:r w:rsidDel="00000000" w:rsidR="00000000" w:rsidRPr="00000000">
        <w:rPr>
          <w:rtl w:val="0"/>
        </w:rPr>
        <w:t xml:space="preserve">8.3</w:t>
        <w:tab/>
        <w:t xml:space="preserve">The Corporation will be entitled to any financial surplus resulting from each National Professional Conference, even if the surplus is in excess of policy requirement. The Corporation shall be financially responsible for any deficit resulting from each National Professional Conference based on a budget approved by Board.</w:t>
      </w:r>
    </w:p>
    <w:p w:rsidR="00000000" w:rsidDel="00000000" w:rsidP="00000000" w:rsidRDefault="00000000" w:rsidRPr="00000000" w14:paraId="00000018">
      <w:pPr>
        <w:ind w:left="566.9291338582675" w:hanging="566.9291338582675"/>
        <w:rPr/>
      </w:pPr>
      <w:r w:rsidDel="00000000" w:rsidR="00000000" w:rsidRPr="00000000">
        <w:rPr>
          <w:rtl w:val="0"/>
        </w:rPr>
        <w:t xml:space="preserve">8.4</w:t>
        <w:tab/>
        <w:t xml:space="preserve">The Corporation will be entitled to any financial surplus resulting from each regional meeting. The regional host will present a budget for approval by the Board. The Corporation shall be financially responsible for any deficit resulting from each Regional Professional Conference based on a budget approved by the Board.</w:t>
      </w:r>
    </w:p>
    <w:p w:rsidR="00000000" w:rsidDel="00000000" w:rsidP="00000000" w:rsidRDefault="00000000" w:rsidRPr="00000000" w14:paraId="00000019">
      <w:pPr>
        <w:ind w:left="566.9291338582675" w:hanging="566.9291338582675"/>
        <w:rPr>
          <w:b w:val="1"/>
          <w:bCs w:val="1"/>
        </w:rPr>
      </w:pPr>
      <w:r w:rsidDel="00000000" w:rsidR="00000000" w:rsidRPr="00000000">
        <w:rPr>
          <w:rtl w:val="0"/>
        </w:rPr>
        <w:t xml:space="preserve">8.5</w:t>
        <w:tab/>
        <w:t xml:space="preserve">Where a national or regional host or the Board becomes aware that a conference deficit is likely to exceed the deficit forecast in the conference budget approved by the Board under articles 8.3 or 8.4 of the Constitution, and the Board, by motion, requests reasonable changes to conference revenues, expenses, programming, or operations that the host declines to implement, then the Corporation’s liability for the conference deficit shall be limited to the deficit that the Board approved in the conference budget.</w:t>
      </w:r>
      <w:r w:rsidDel="00000000" w:rsidR="00000000" w:rsidRPr="00000000">
        <w:rPr>
          <w:rtl w:val="0"/>
        </w:rPr>
      </w:r>
    </w:p>
    <w:sectPr>
      <w:headerReference r:id="rId6" w:type="default"/>
      <w:footerReference r:id="rId7" w:type="default"/>
      <w:pgSz w:h="15840" w:w="12240" w:orient="portrait"/>
      <w:pgMar w:bottom="782.8800201416016" w:top="720" w:left="1802.1600341796875" w:right="1764.801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widowControl w:val="0"/>
      <w:spacing w:line="240" w:lineRule="auto"/>
      <w:jc w:val="center"/>
      <w:rPr/>
    </w:pPr>
    <w:r w:rsidDel="00000000" w:rsidR="00000000" w:rsidRPr="00000000">
      <w:rPr/>
      <w:pict>
        <v:shape id="PowerPlusWaterMarkObject1" style="position:absolute;width:450.92691939668106pt;height:162.3495454306011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drawing>
        <wp:inline distB="19050" distT="19050" distL="19050" distR="19050">
          <wp:extent cx="961390" cy="9613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139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jc w:val="center"/>
      <w:rPr>
        <w:color w:val="222222"/>
        <w:highlight w:val="white"/>
      </w:rPr>
    </w:pPr>
    <w:r w:rsidDel="00000000" w:rsidR="00000000" w:rsidRPr="00000000">
      <w:rPr>
        <w:rFonts w:ascii="Calibri" w:cs="Calibri" w:eastAsia="Calibri" w:hAnsi="Calibri"/>
        <w:color w:val="222222"/>
        <w:sz w:val="24"/>
        <w:szCs w:val="24"/>
        <w:highlight w:val="white"/>
        <w:rtl w:val="0"/>
      </w:rPr>
      <w:t xml:space="preserve">Association of Managers in Canadian College,</w:t>
    </w:r>
    <w:r w:rsidDel="00000000" w:rsidR="00000000" w:rsidRPr="00000000">
      <w:rPr>
        <w:color w:val="222222"/>
        <w:rtl w:val="0"/>
      </w:rPr>
      <w:br w:type="textWrapping"/>
    </w:r>
    <w:r w:rsidDel="00000000" w:rsidR="00000000" w:rsidRPr="00000000">
      <w:rPr>
        <w:rFonts w:ascii="Calibri" w:cs="Calibri" w:eastAsia="Calibri" w:hAnsi="Calibri"/>
        <w:color w:val="222222"/>
        <w:sz w:val="24"/>
        <w:szCs w:val="24"/>
        <w:highlight w:val="white"/>
        <w:rtl w:val="0"/>
      </w:rPr>
      <w:t xml:space="preserve">University and Student Centres AMICCUS-C</w:t>
    </w:r>
    <w:r w:rsidDel="00000000" w:rsidR="00000000" w:rsidRPr="00000000">
      <w:rPr>
        <w:rtl w:val="0"/>
      </w:rPr>
    </w:r>
  </w:p>
  <w:p w:rsidR="00000000" w:rsidDel="00000000" w:rsidP="00000000" w:rsidRDefault="00000000" w:rsidRPr="00000000" w14:paraId="0000001C">
    <w:pPr>
      <w:widowControl w:val="0"/>
      <w:spacing w:after="480" w:line="240" w:lineRule="auto"/>
      <w:ind w:right="0" w:firstLine="0"/>
      <w:jc w:val="center"/>
      <w:rPr>
        <w:color w:val="222222"/>
        <w:highlight w:val="white"/>
      </w:rPr>
    </w:pPr>
    <w:r w:rsidDel="00000000" w:rsidR="00000000" w:rsidRPr="00000000">
      <w:rPr>
        <w:b w:val="1"/>
        <w:bCs w:val="1"/>
        <w:rtl w:val="0"/>
      </w:rPr>
      <w:t xml:space="preserve">MEMORANDUM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spacing w:after="120" w:line="244.8" w:lineRule="auto"/>
        <w:ind w:right="150.55908203125" w:hanging="2.16003417968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692.8399658203127"/>
      </w:tabs>
      <w:spacing w:after="200" w:before="200" w:lineRule="auto"/>
    </w:pPr>
    <w:rPr>
      <w:b w:val="1"/>
      <w:bCs w:val="1"/>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